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AA" w:rsidRPr="00BE12AA" w:rsidRDefault="00BE12AA" w:rsidP="00BE12AA">
      <w:pPr>
        <w:shd w:val="clear" w:color="auto" w:fill="F7F8EC"/>
        <w:spacing w:after="0" w:line="270" w:lineRule="atLeast"/>
        <w:jc w:val="center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КАК ВЕСТИ СЕБЯ ПРИ ТЕРАКТАХ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center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0000"/>
          <w:sz w:val="23"/>
          <w:szCs w:val="23"/>
          <w:u w:val="single"/>
          <w:lang w:eastAsia="ru-RU"/>
        </w:rPr>
        <w:t>БУДЬТЕ БДИТЕЛЬНЫ!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center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both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 Безопасность зависит от нас самих. Полиция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both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      Нас почему-то перестало интересовать, кто живёт рядом, чем занимается. Это не мещанское любопытство, а необходимые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 дения — хорошо бы поздравить. Этого требует нормальное, доброе чело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веческое общение.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Вдруг появились новые люди: откуда, зачем, к кому? Если самому вы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яснить не удаётся, можно предупредить участкового, позвонить в отде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ление милиции, обратиться в домоуправление.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both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 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руйте хотя бы дворника или работников домоуправления.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both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       В последнее время террористы перевозят взрыв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softHyphen/>
        <w:t>таточно велик и не заметить его нельзя. Надо быть бдительными!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center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Действия при обнаружении взрывоопасного предмета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·   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Обнаружив признаки установки взрывного устройства в учреждении, немедленно сообщите о находке администрации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Не подходите к подозрительному предмету, не трогайте, не вскрывайте и не передвигайте его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Запомните время обнаружения подозрительного предмета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Предупредите людей, чтобы они отошли как можно дальше от опасной находки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Обязательно дождитесь специалистов, так как вы являетесь самым важным очевидцем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BE12AA" w:rsidRPr="00BE12AA" w:rsidRDefault="00BE12AA" w:rsidP="00BE12AA">
      <w:pPr>
        <w:numPr>
          <w:ilvl w:val="0"/>
          <w:numId w:val="1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center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Действия при стрельбе в населенном пункте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lastRenderedPageBreak/>
        <w:t>        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6600"/>
          <w:sz w:val="23"/>
          <w:szCs w:val="23"/>
          <w:lang w:eastAsia="ru-RU"/>
        </w:rPr>
        <w:t> На улице:</w:t>
      </w:r>
    </w:p>
    <w:p w:rsidR="00BE12AA" w:rsidRPr="00BE12AA" w:rsidRDefault="00BE12AA" w:rsidP="00BE12AA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·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  Несмотря ни на что, сразу же ложитесь и замрите</w:t>
      </w:r>
    </w:p>
    <w:p w:rsidR="00BE12AA" w:rsidRPr="00BE12AA" w:rsidRDefault="00BE12AA" w:rsidP="00BE12AA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Осмотритесь, чтобы найти укрытие (канаву, бетонную урну, угол здания, подземный переход, бордюрный камень)</w:t>
      </w:r>
    </w:p>
    <w:p w:rsidR="00BE12AA" w:rsidRPr="00BE12AA" w:rsidRDefault="00BE12AA" w:rsidP="00BE12AA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Осторожно, лучше ползком переместитесь за укрытие.</w:t>
      </w:r>
    </w:p>
    <w:p w:rsidR="00BE12AA" w:rsidRPr="00BE12AA" w:rsidRDefault="00BE12AA" w:rsidP="00BE12AA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Учтите, что неосторожным передвижением вы можете вызвать огонь на себя, так как стреляющие могут принять вас за противника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6600"/>
          <w:sz w:val="23"/>
          <w:szCs w:val="23"/>
          <w:lang w:eastAsia="ru-RU"/>
        </w:rPr>
        <w:t>В доме (квартире):</w:t>
      </w:r>
    </w:p>
    <w:p w:rsidR="00BE12AA" w:rsidRPr="00BE12AA" w:rsidRDefault="00BE12AA" w:rsidP="00BE12AA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· 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 Ни в коем случае не подходите к окнам, так как опасность прямого попадания пули достаточно велика</w:t>
      </w:r>
    </w:p>
    <w:p w:rsidR="00BE12AA" w:rsidRPr="00BE12AA" w:rsidRDefault="00BE12AA" w:rsidP="00BE12AA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Укройтесь в помещении, которое не имеет окон (ванная, туалет). Это поможет вам уберечься от рикошета, так как пуля, залетевшая в окно, от бетонных или кирпичных стен может срикошетировать не один раз</w:t>
      </w:r>
    </w:p>
    <w:p w:rsidR="00BE12AA" w:rsidRPr="00BE12AA" w:rsidRDefault="00BE12AA" w:rsidP="00BE12AA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 </w:t>
      </w:r>
      <w:r w:rsidRPr="00BE12AA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Действия при захвате в заложники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 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В связи с этим: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во время путешествия одевайтесь скромно и неброско.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как можно быстрее возьмите себя в руки, не паникуйте, помните: ваша цель — остаться в живых;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если нет полной уверенности в успехе, не пытайтесь бежать;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если вы ранены, постарайтесь меньше двигаться, этим можно сократить потерю крови;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в первые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lastRenderedPageBreak/>
        <w:t>·   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для поддержания сил ешьте все, что вам предлагают, даже ту пищу, которая категорически не нравится;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соблюдайте личную гигиену и чистоту, насколько позволяет ситуация; </w:t>
      </w:r>
    </w:p>
    <w:p w:rsidR="00BE12AA" w:rsidRPr="00BE12AA" w:rsidRDefault="00BE12AA" w:rsidP="00BE12AA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6600"/>
          <w:sz w:val="23"/>
          <w:szCs w:val="23"/>
          <w:lang w:eastAsia="ru-RU"/>
        </w:rPr>
        <w:t>Действия при поступлении угрозы по телефону: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· 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 Если у вас есть автоматический определитель номера, сразу же запишите определившийся номер телефона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При наличии звукозаписывающей аппаратуры запишите разговор, извлеките кассету и примите меры для ее сохранности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При отсутствии звукозаписывающей аппаратуры постарайтесь дословно запомнить разговор и немедленно запишите его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 возможности во время разговора постарайтесь получить ответы на следующие вопросы: § кому, куда и по какому телефону звонят? § что от вас требуют и кто выдвигает эти требования? § когда и каким образом можно связаться со звонившим? § кому вы можете или должны сообщить о разговоре?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</w:p>
    <w:p w:rsidR="00BE12AA" w:rsidRPr="00BE12AA" w:rsidRDefault="00BE12AA" w:rsidP="00BE12AA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FF6600"/>
          <w:sz w:val="23"/>
          <w:szCs w:val="23"/>
          <w:lang w:eastAsia="ru-RU"/>
        </w:rPr>
        <w:t>Действия при получении писем и записок, содержащих угрозы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Постарайтесь не оставлять на письме или записке отпечатки своих пальцев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Не мните полученный документ и не делайте на нем пометки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lastRenderedPageBreak/>
        <w:t>·   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Ограничьте и не расширяйте круг лиц, которые знают о содержании полученного вами письма (записки)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Психологическая подготовленность человека к действиям в опасных и экстремальных ситуациях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В чрезвычайной обстановке важно, чтобы человек был в состоянии: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принимать быстрые решения;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уметь импровизировать;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  постоянно и непрерывно контролировать самого себя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уметь различать опасности;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уметь распознавать людей; 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быть самостоятельным и независимым;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когда потребуется, быть твердым и решительным, но уметь подчиняться, если это необходимо;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определять и знать свои возможности и не падать духом;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в любой ситуации не сдаваться и пытаться найти выход.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 Каким же образом должен подготовить себя человек к тому, чтобы помочь себе выжить в опасной или экстремальной ситуации?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1) развивать у себя установку на выживание, т. е. на готовность к спокойным и целенаправленным действиям: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осознание («Я понимаю, где я оказался и что со мной происходит»);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оценку («Я не растеряюсь и не испугаюсь»);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поведение («Я вспомню все, что знаю и чему меня учили. Я буду терпеливым, внимательным и наблюдательным»).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2) уметь анализировать свои поступки и действия, ошибки и промахи, чтобы в будущем их не повторять;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4) научиться побеждать свой страх, заставить себя спокойно рассуждать и поставить перед собой цель — выжить во что бы то ни стало. Чтобы побороть свой страх, необходимо: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внимательно осмотреться, найти удобное положение, позволяющее расслабиться и успокоиться;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дышать глубоко и спокойно; </w:t>
      </w:r>
    </w:p>
    <w:p w:rsidR="00BE12AA" w:rsidRPr="00BE12AA" w:rsidRDefault="00BE12AA" w:rsidP="00BE12AA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270" w:lineRule="atLeast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0080"/>
          <w:sz w:val="23"/>
          <w:szCs w:val="23"/>
          <w:lang w:eastAsia="ru-RU"/>
        </w:rPr>
        <w:t>·   сосредоточившись на ближайших делах, размышлять и планировать свои дальнейшие действия.</w:t>
      </w:r>
    </w:p>
    <w:p w:rsidR="00BE12AA" w:rsidRPr="00BE12AA" w:rsidRDefault="00BE12AA" w:rsidP="00BE12AA">
      <w:pPr>
        <w:shd w:val="clear" w:color="auto" w:fill="F7F8EC"/>
        <w:spacing w:after="0" w:line="270" w:lineRule="atLeast"/>
        <w:jc w:val="both"/>
        <w:rPr>
          <w:rFonts w:ascii="Arial" w:eastAsia="Times New Roman" w:hAnsi="Arial" w:cs="Arial"/>
          <w:color w:val="0024E8"/>
          <w:sz w:val="23"/>
          <w:szCs w:val="23"/>
          <w:lang w:eastAsia="ru-RU"/>
        </w:rPr>
      </w:pPr>
      <w:r w:rsidRPr="00BE12AA">
        <w:rPr>
          <w:rFonts w:ascii="Arial" w:eastAsia="Times New Roman" w:hAnsi="Arial" w:cs="Arial"/>
          <w:color w:val="0024E8"/>
          <w:sz w:val="23"/>
          <w:szCs w:val="23"/>
          <w:lang w:eastAsia="ru-RU"/>
        </w:rPr>
        <w:t> 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636"/>
    <w:multiLevelType w:val="multilevel"/>
    <w:tmpl w:val="E3D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90A2E"/>
    <w:multiLevelType w:val="multilevel"/>
    <w:tmpl w:val="930E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B08F2"/>
    <w:multiLevelType w:val="multilevel"/>
    <w:tmpl w:val="9AD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33112"/>
    <w:multiLevelType w:val="multilevel"/>
    <w:tmpl w:val="9B4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14BFA"/>
    <w:multiLevelType w:val="multilevel"/>
    <w:tmpl w:val="EC0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201A8"/>
    <w:multiLevelType w:val="multilevel"/>
    <w:tmpl w:val="90A8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26"/>
    <w:rsid w:val="0070712A"/>
    <w:rsid w:val="00745426"/>
    <w:rsid w:val="00B23D2B"/>
    <w:rsid w:val="00B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8767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2016-05-26T17:17:00Z</dcterms:created>
  <dcterms:modified xsi:type="dcterms:W3CDTF">2016-05-26T17:17:00Z</dcterms:modified>
</cp:coreProperties>
</file>